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8" w:rsidRPr="00BC50DD" w:rsidRDefault="00245718" w:rsidP="00F77E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854E8" w:rsidRPr="00BC50DD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="006A40C3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854E8" w:rsidRPr="00BC50DD" w:rsidRDefault="008854E8" w:rsidP="00F77E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БРЯНСКАЯ ОБЛАСТЬ ПОЧЕПСКИЙ РАЙОН</w:t>
      </w:r>
    </w:p>
    <w:p w:rsidR="008854E8" w:rsidRDefault="008854E8" w:rsidP="00F77E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БЕЛЬКОВСКИЙ СЕЛЬСКИЙ СОВЕТ НАРОДНЫХ ДЕПУТАТОВ</w:t>
      </w:r>
    </w:p>
    <w:p w:rsidR="00574579" w:rsidRPr="00BC50DD" w:rsidRDefault="00574579" w:rsidP="00F77E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F77E6F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РЕШЕНИЕ</w:t>
      </w:r>
    </w:p>
    <w:p w:rsidR="008854E8" w:rsidRPr="00BC50DD" w:rsidRDefault="002A2D22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</w:t>
      </w:r>
      <w:r w:rsidR="00F43574">
        <w:rPr>
          <w:rFonts w:ascii="Times New Roman" w:hAnsi="Times New Roman" w:cs="Times New Roman"/>
          <w:sz w:val="24"/>
          <w:szCs w:val="24"/>
        </w:rPr>
        <w:t xml:space="preserve">  </w:t>
      </w:r>
      <w:r w:rsidR="00245718">
        <w:rPr>
          <w:rFonts w:ascii="Times New Roman" w:hAnsi="Times New Roman" w:cs="Times New Roman"/>
          <w:sz w:val="24"/>
          <w:szCs w:val="24"/>
        </w:rPr>
        <w:t xml:space="preserve"> </w:t>
      </w:r>
      <w:r w:rsidR="00A80A13">
        <w:rPr>
          <w:rFonts w:ascii="Times New Roman" w:hAnsi="Times New Roman" w:cs="Times New Roman"/>
          <w:sz w:val="24"/>
          <w:szCs w:val="24"/>
        </w:rPr>
        <w:t>13</w:t>
      </w:r>
      <w:r w:rsidR="00245718">
        <w:rPr>
          <w:rFonts w:ascii="Times New Roman" w:hAnsi="Times New Roman" w:cs="Times New Roman"/>
          <w:sz w:val="24"/>
          <w:szCs w:val="24"/>
        </w:rPr>
        <w:t>.11. 2025</w:t>
      </w:r>
      <w:r w:rsidR="008854E8" w:rsidRPr="00BC50DD">
        <w:rPr>
          <w:rFonts w:ascii="Times New Roman" w:hAnsi="Times New Roman" w:cs="Times New Roman"/>
          <w:sz w:val="24"/>
          <w:szCs w:val="24"/>
        </w:rPr>
        <w:t xml:space="preserve"> г</w:t>
      </w:r>
      <w:r w:rsidR="0077179A">
        <w:rPr>
          <w:rFonts w:ascii="Times New Roman" w:hAnsi="Times New Roman" w:cs="Times New Roman"/>
          <w:sz w:val="24"/>
          <w:szCs w:val="24"/>
        </w:rPr>
        <w:t xml:space="preserve"> </w:t>
      </w:r>
      <w:r w:rsidR="006A40C3">
        <w:rPr>
          <w:rFonts w:ascii="Times New Roman" w:hAnsi="Times New Roman" w:cs="Times New Roman"/>
          <w:sz w:val="24"/>
          <w:szCs w:val="24"/>
        </w:rPr>
        <w:t>.</w:t>
      </w:r>
      <w:r w:rsidR="0077179A">
        <w:rPr>
          <w:rFonts w:ascii="Times New Roman" w:hAnsi="Times New Roman" w:cs="Times New Roman"/>
          <w:sz w:val="24"/>
          <w:szCs w:val="24"/>
        </w:rPr>
        <w:t>№</w:t>
      </w:r>
      <w:r w:rsidR="006A40C3">
        <w:rPr>
          <w:rFonts w:ascii="Times New Roman" w:hAnsi="Times New Roman" w:cs="Times New Roman"/>
          <w:sz w:val="24"/>
          <w:szCs w:val="24"/>
        </w:rPr>
        <w:t xml:space="preserve"> </w:t>
      </w:r>
      <w:r w:rsidR="00DC1404">
        <w:rPr>
          <w:rFonts w:ascii="Times New Roman" w:hAnsi="Times New Roman" w:cs="Times New Roman"/>
          <w:sz w:val="24"/>
          <w:szCs w:val="24"/>
        </w:rPr>
        <w:t xml:space="preserve">44    </w:t>
      </w:r>
      <w:r w:rsidR="0077179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854E8" w:rsidRPr="00BC50DD" w:rsidRDefault="008854E8" w:rsidP="008854E8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Бельково</w:t>
      </w:r>
      <w:proofErr w:type="spellEnd"/>
    </w:p>
    <w:p w:rsidR="008854E8" w:rsidRPr="00BC50DD" w:rsidRDefault="008854E8" w:rsidP="00F43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О передаче полномочий контрольно-</w:t>
      </w:r>
    </w:p>
    <w:p w:rsidR="008854E8" w:rsidRDefault="008854E8" w:rsidP="00F435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счетного органа поселения</w:t>
      </w:r>
    </w:p>
    <w:p w:rsidR="00F43574" w:rsidRDefault="00F43574" w:rsidP="00F43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43574" w:rsidRPr="00BC50DD" w:rsidRDefault="00F43574" w:rsidP="00F435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  </w:t>
      </w:r>
      <w:r w:rsidRPr="00BC50D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Pr="00BC50DD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Уставом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поселения, в целях  эффективного осуществления внешнего муниципального финансового контроля,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</w:t>
      </w:r>
      <w:proofErr w:type="gramEnd"/>
    </w:p>
    <w:p w:rsidR="008854E8" w:rsidRPr="00BC50DD" w:rsidRDefault="008854E8" w:rsidP="008854E8">
      <w:pPr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>РЕШИЛ:</w:t>
      </w:r>
    </w:p>
    <w:p w:rsidR="008854E8" w:rsidRPr="00BC50DD" w:rsidRDefault="008854E8" w:rsidP="008854E8">
      <w:pPr>
        <w:pStyle w:val="1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Передать на пери</w:t>
      </w:r>
      <w:r w:rsidR="00245718">
        <w:rPr>
          <w:rFonts w:ascii="Times New Roman" w:hAnsi="Times New Roman"/>
          <w:sz w:val="24"/>
          <w:szCs w:val="24"/>
        </w:rPr>
        <w:t>од с 01.01.2026 г. по 31.12.2026</w:t>
      </w:r>
      <w:r w:rsidRPr="00BC50DD">
        <w:rPr>
          <w:rFonts w:ascii="Times New Roman" w:hAnsi="Times New Roman"/>
          <w:sz w:val="24"/>
          <w:szCs w:val="24"/>
        </w:rPr>
        <w:t xml:space="preserve"> г. Контрольно-счетной палате </w:t>
      </w:r>
      <w:proofErr w:type="spellStart"/>
      <w:r w:rsidRPr="00BC50DD">
        <w:rPr>
          <w:rFonts w:ascii="Times New Roman" w:hAnsi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муниципального района полномочия контрольно-счетного органа </w:t>
      </w:r>
      <w:proofErr w:type="spellStart"/>
      <w:r w:rsidRPr="00BC50DD">
        <w:rPr>
          <w:rFonts w:ascii="Times New Roman" w:hAnsi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pStyle w:val="1"/>
        <w:tabs>
          <w:tab w:val="left" w:pos="1080"/>
        </w:tabs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BC50DD">
        <w:rPr>
          <w:rFonts w:ascii="Times New Roman" w:hAnsi="Times New Roman"/>
          <w:sz w:val="24"/>
          <w:szCs w:val="24"/>
        </w:rPr>
        <w:t xml:space="preserve">     2. Утвердить текст соглашения </w:t>
      </w:r>
      <w:r w:rsidRPr="00BC50DD">
        <w:rPr>
          <w:rFonts w:ascii="Times New Roman" w:hAnsi="Times New Roman"/>
          <w:bCs/>
          <w:spacing w:val="1"/>
          <w:sz w:val="24"/>
          <w:szCs w:val="24"/>
        </w:rPr>
        <w:t xml:space="preserve">о передаче полномочий, указанных в пункте первом настоящего решения, </w:t>
      </w:r>
      <w:r w:rsidRPr="00BC50DD">
        <w:rPr>
          <w:rFonts w:ascii="Times New Roman" w:hAnsi="Times New Roman"/>
          <w:sz w:val="24"/>
          <w:szCs w:val="24"/>
        </w:rPr>
        <w:t>согласно приложению 1 к настоящему решению.</w:t>
      </w:r>
    </w:p>
    <w:p w:rsidR="008854E8" w:rsidRPr="00BC50DD" w:rsidRDefault="008854E8" w:rsidP="008854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3. Поручить  главе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 заключить с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Почепским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районным  Советом  народных депутатов Соглашение о передаче контрольно-счетной палаты 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муниципального района полномочий контрольно-счетного органа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по осуществлению внешнего муниципального финансового контроля.</w:t>
      </w:r>
    </w:p>
    <w:p w:rsidR="008854E8" w:rsidRPr="00BC50DD" w:rsidRDefault="008854E8" w:rsidP="008854E8">
      <w:pPr>
        <w:tabs>
          <w:tab w:val="left" w:pos="1080"/>
        </w:tabs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4. Утвердить прилагаемый порядок предоставления иных межбюджетных трансфертов передаваемых бюджету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 из бюджета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сельского поселения на осуществление полномочий, указанных в пункте 1 настоящего решения (приложение №2).</w:t>
      </w:r>
    </w:p>
    <w:p w:rsidR="008854E8" w:rsidRPr="00BC50DD" w:rsidRDefault="008854E8" w:rsidP="008854E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     5.Направить настоящее решение в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Почепский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районный Совет народных депутатов, администрацию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Почепского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D53E6C" w:rsidRDefault="00D53E6C" w:rsidP="00D53E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решение вступает в силу со дня его опубликования и распространяется на правоотноше</w:t>
      </w:r>
      <w:r w:rsidR="002457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ния, возникающие с 1 января 2026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года.</w:t>
      </w:r>
    </w:p>
    <w:p w:rsidR="00D53E6C" w:rsidRDefault="00D53E6C" w:rsidP="00D53E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8854E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854E8" w:rsidRPr="00BC50DD" w:rsidRDefault="008854E8" w:rsidP="0037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Бельковского</w:t>
      </w:r>
      <w:proofErr w:type="spellEnd"/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3A08" w:rsidRDefault="008854E8" w:rsidP="0037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50D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</w:t>
      </w:r>
      <w:r w:rsidR="0037294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C50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50DD">
        <w:rPr>
          <w:rFonts w:ascii="Times New Roman" w:hAnsi="Times New Roman" w:cs="Times New Roman"/>
          <w:sz w:val="24"/>
          <w:szCs w:val="24"/>
        </w:rPr>
        <w:t>Н.Е.Коробцова</w:t>
      </w:r>
      <w:proofErr w:type="spellEnd"/>
    </w:p>
    <w:p w:rsidR="00A30E7A" w:rsidRDefault="00A30E7A" w:rsidP="003729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0E7A" w:rsidRPr="00AD4E85" w:rsidRDefault="00A30E7A" w:rsidP="00AD4E85">
      <w:pPr>
        <w:shd w:val="clear" w:color="auto" w:fill="FFFFFF"/>
        <w:spacing w:after="0" w:line="317" w:lineRule="exact"/>
        <w:ind w:right="5"/>
        <w:jc w:val="center"/>
        <w:rPr>
          <w:rFonts w:ascii="Times New Roman" w:hAnsi="Times New Roman"/>
        </w:rPr>
      </w:pPr>
      <w:r w:rsidRPr="00AD4E85">
        <w:rPr>
          <w:rFonts w:ascii="Times New Roman" w:hAnsi="Times New Roman"/>
          <w:b/>
          <w:bCs/>
          <w:spacing w:val="1"/>
        </w:rPr>
        <w:t xml:space="preserve">С О Г Л А </w:t>
      </w:r>
      <w:proofErr w:type="gramStart"/>
      <w:r w:rsidRPr="00AD4E85">
        <w:rPr>
          <w:rFonts w:ascii="Times New Roman" w:hAnsi="Times New Roman"/>
          <w:b/>
          <w:bCs/>
          <w:spacing w:val="1"/>
        </w:rPr>
        <w:t>Ш</w:t>
      </w:r>
      <w:proofErr w:type="gramEnd"/>
      <w:r w:rsidRPr="00AD4E85">
        <w:rPr>
          <w:rFonts w:ascii="Times New Roman" w:hAnsi="Times New Roman"/>
          <w:b/>
          <w:bCs/>
          <w:spacing w:val="1"/>
        </w:rPr>
        <w:t xml:space="preserve"> Е Н И Е</w:t>
      </w:r>
    </w:p>
    <w:p w:rsidR="00A30E7A" w:rsidRPr="00AD4E85" w:rsidRDefault="00A30E7A" w:rsidP="00AD4E85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</w:rPr>
      </w:pPr>
      <w:r w:rsidRPr="00AD4E85">
        <w:rPr>
          <w:rFonts w:ascii="Times New Roman" w:hAnsi="Times New Roman"/>
          <w:b/>
          <w:bCs/>
          <w:spacing w:val="1"/>
        </w:rPr>
        <w:t>о передаче полномочий контрольно-счетного органа поселения</w:t>
      </w:r>
    </w:p>
    <w:p w:rsidR="00A30E7A" w:rsidRPr="00AD4E85" w:rsidRDefault="00A30E7A" w:rsidP="00AD4E85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</w:rPr>
      </w:pPr>
      <w:r w:rsidRPr="00AD4E85">
        <w:rPr>
          <w:rFonts w:ascii="Times New Roman" w:hAnsi="Times New Roman"/>
          <w:b/>
          <w:bCs/>
          <w:spacing w:val="1"/>
        </w:rPr>
        <w:t>(ввиду его отсутствия) по осуществлению внешнего муниципального финансового контроля Контрольно-счетной палате</w:t>
      </w:r>
    </w:p>
    <w:p w:rsidR="00AD4E85" w:rsidRPr="00AD4E85" w:rsidRDefault="00A30E7A" w:rsidP="00AD4E85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</w:rPr>
      </w:pPr>
      <w:proofErr w:type="spellStart"/>
      <w:r w:rsidRPr="00AD4E85">
        <w:rPr>
          <w:rFonts w:ascii="Times New Roman" w:hAnsi="Times New Roman"/>
          <w:b/>
          <w:bCs/>
          <w:spacing w:val="1"/>
        </w:rPr>
        <w:t>Почепского</w:t>
      </w:r>
      <w:proofErr w:type="spellEnd"/>
      <w:r w:rsidRPr="00AD4E85">
        <w:rPr>
          <w:rFonts w:ascii="Times New Roman" w:hAnsi="Times New Roman"/>
          <w:b/>
          <w:bCs/>
          <w:spacing w:val="1"/>
        </w:rPr>
        <w:t xml:space="preserve"> района</w:t>
      </w:r>
    </w:p>
    <w:p w:rsidR="00A30E7A" w:rsidRPr="00AD4E85" w:rsidRDefault="00A30E7A" w:rsidP="00AD4E85">
      <w:pPr>
        <w:shd w:val="clear" w:color="auto" w:fill="FFFFFF"/>
        <w:spacing w:after="0" w:line="317" w:lineRule="exact"/>
        <w:ind w:left="454"/>
        <w:jc w:val="center"/>
        <w:rPr>
          <w:rFonts w:ascii="Times New Roman" w:hAnsi="Times New Roman"/>
          <w:b/>
          <w:bCs/>
          <w:spacing w:val="1"/>
        </w:rPr>
      </w:pPr>
      <w:r w:rsidRPr="00AD4E85">
        <w:rPr>
          <w:rFonts w:ascii="Times New Roman" w:hAnsi="Times New Roman"/>
        </w:rPr>
        <w:t xml:space="preserve">___________________                                  </w:t>
      </w:r>
      <w:r w:rsidR="00525AD2" w:rsidRPr="00AD4E85">
        <w:rPr>
          <w:rFonts w:ascii="Times New Roman" w:hAnsi="Times New Roman"/>
        </w:rPr>
        <w:t xml:space="preserve">               ____________ 2025</w:t>
      </w:r>
      <w:r w:rsidRPr="00AD4E85">
        <w:rPr>
          <w:rFonts w:ascii="Times New Roman" w:hAnsi="Times New Roman"/>
        </w:rPr>
        <w:t>г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AD4E85">
        <w:rPr>
          <w:rFonts w:ascii="Times New Roman" w:hAnsi="Times New Roman"/>
          <w:bCs/>
        </w:rPr>
        <w:t xml:space="preserve">В </w:t>
      </w:r>
      <w:r w:rsidRPr="00AD4E85">
        <w:rPr>
          <w:rFonts w:ascii="Times New Roman" w:hAnsi="Times New Roman"/>
        </w:rPr>
        <w:t>целях реализации абзаца четвертого статьи 264.4 Бюджетного кодека Российской Федерации, части 11 статьи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 а также в связи с отсутствием постоянно действующего органа внешнего муниципального финансового контроля поселения, ____________- сельский Совет народный депутатов в лице Главы _______ сельского поселения</w:t>
      </w:r>
      <w:proofErr w:type="gramEnd"/>
      <w:r w:rsidRPr="00AD4E85">
        <w:rPr>
          <w:rFonts w:ascii="Times New Roman" w:hAnsi="Times New Roman"/>
        </w:rPr>
        <w:t xml:space="preserve"> ______________________, действующего на основании Устава поселения, Совет народных депутатов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в лице председателя ____________________, действующего на основании Устава муниципального района, и </w:t>
      </w:r>
      <w:r w:rsidRPr="00AD4E85">
        <w:rPr>
          <w:rFonts w:ascii="Times New Roman" w:hAnsi="Times New Roman"/>
          <w:bCs/>
        </w:rPr>
        <w:t xml:space="preserve">Контрольно-счетная палата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</w:t>
      </w:r>
      <w:r w:rsidRPr="00AD4E85">
        <w:rPr>
          <w:rFonts w:ascii="Times New Roman" w:hAnsi="Times New Roman"/>
          <w:bCs/>
        </w:rPr>
        <w:t xml:space="preserve">, </w:t>
      </w:r>
      <w:r w:rsidRPr="00AD4E85">
        <w:rPr>
          <w:rFonts w:ascii="Times New Roman" w:hAnsi="Times New Roman"/>
        </w:rPr>
        <w:t>в лице председателя _________________, действующей на основании Положения о контрольно-счетной палате,  далее именуемые стороны, заключили настоящее трехстороннее соглашение о нижеследующем:</w:t>
      </w:r>
    </w:p>
    <w:p w:rsidR="00A30E7A" w:rsidRPr="00AD4E85" w:rsidRDefault="00A30E7A" w:rsidP="00AD4E8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5"/>
        </w:rPr>
      </w:pPr>
      <w:r w:rsidRPr="00AD4E85">
        <w:rPr>
          <w:rFonts w:ascii="Times New Roman" w:hAnsi="Times New Roman"/>
          <w:b/>
          <w:spacing w:val="5"/>
        </w:rPr>
        <w:t>1.</w:t>
      </w:r>
      <w:r w:rsidRPr="00AD4E85">
        <w:rPr>
          <w:rFonts w:ascii="Times New Roman" w:hAnsi="Times New Roman"/>
          <w:b/>
          <w:bCs/>
          <w:spacing w:val="5"/>
        </w:rPr>
        <w:t>Предмет соглашения</w:t>
      </w:r>
    </w:p>
    <w:p w:rsidR="00A30E7A" w:rsidRPr="00AD4E85" w:rsidRDefault="00A30E7A" w:rsidP="00AD4E85">
      <w:pPr>
        <w:widowControl w:val="0"/>
        <w:numPr>
          <w:ilvl w:val="0"/>
          <w:numId w:val="2"/>
        </w:numPr>
        <w:shd w:val="clear" w:color="auto" w:fill="FFFFFF"/>
        <w:tabs>
          <w:tab w:val="left" w:pos="116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Предметом настоящего соглашения является передача Контрольно-счетной палате муниципального района полномочий контрольно-счетного органа поселения (ввиду его отсутствия) по осуществлению внешнего муниципального финансового контроля, а так же  иные полномочия в сфере внешнего муниципального финансового контроля, установленные федеральными законами, законами Брянской области, уставом и иными нормативными правовыми актами Совета народных депутатов поселения.</w:t>
      </w:r>
    </w:p>
    <w:p w:rsidR="00A30E7A" w:rsidRPr="00AD4E85" w:rsidRDefault="00A30E7A" w:rsidP="00AD4E85">
      <w:pPr>
        <w:shd w:val="clear" w:color="auto" w:fill="FFFFFF"/>
        <w:tabs>
          <w:tab w:val="left" w:pos="116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1.2. Внешняя проверка годового отчета об исполнении бюджета поселения и экспертиза проектов бюджета поселения ежегодно включаются в план работы Контрольно-счетной палаты муниципального района.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1.3. Другие контрольные и экспертно-аналитические мероприятия включаются в план работы Контрольно-счетной палаты муниципального района на основании предложений органов местного самоуправления поселения, представляемых в установленные сроки, отдельным разделом (подразделом) плана работы Контрольно-счетной палаты муниципального района.</w:t>
      </w:r>
    </w:p>
    <w:p w:rsidR="00A30E7A" w:rsidRPr="00AD4E85" w:rsidRDefault="00A30E7A" w:rsidP="00AD4E8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4"/>
        </w:rPr>
      </w:pPr>
      <w:r w:rsidRPr="00AD4E85">
        <w:rPr>
          <w:rFonts w:ascii="Times New Roman" w:hAnsi="Times New Roman"/>
          <w:b/>
          <w:bCs/>
          <w:spacing w:val="4"/>
        </w:rPr>
        <w:t>2. Права и обязанности сторон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u w:val="single"/>
        </w:rPr>
      </w:pPr>
      <w:r w:rsidRPr="00AD4E85">
        <w:rPr>
          <w:rFonts w:ascii="Times New Roman" w:hAnsi="Times New Roman"/>
          <w:u w:val="single"/>
        </w:rPr>
        <w:t xml:space="preserve">2.1. Совет народных депутатов </w:t>
      </w:r>
      <w:proofErr w:type="spellStart"/>
      <w:r w:rsidRPr="00AD4E85">
        <w:rPr>
          <w:rFonts w:ascii="Times New Roman" w:hAnsi="Times New Roman"/>
          <w:u w:val="single"/>
        </w:rPr>
        <w:t>Почепского</w:t>
      </w:r>
      <w:proofErr w:type="spellEnd"/>
      <w:r w:rsidRPr="00AD4E85">
        <w:rPr>
          <w:rFonts w:ascii="Times New Roman" w:hAnsi="Times New Roman"/>
          <w:u w:val="single"/>
        </w:rPr>
        <w:t xml:space="preserve"> района: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2.1.1. предусматривает в муниципальных правовых актах полномочия Контрольно-счетной палаты муниципального района по исполнению предусмотренных настоящим Соглашением полномочий;</w:t>
      </w:r>
    </w:p>
    <w:p w:rsidR="00A30E7A" w:rsidRPr="00AD4E85" w:rsidRDefault="00A30E7A" w:rsidP="00AD4E85">
      <w:pPr>
        <w:shd w:val="clear" w:color="auto" w:fill="FFFFFF"/>
        <w:tabs>
          <w:tab w:val="left" w:pos="127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2.1.2. устанавливает штатную численность Контрольно-счетной палаты муниципального района с учетом необходимости исполнения предусмотренных настоящим Соглашением полномочий;</w:t>
      </w:r>
    </w:p>
    <w:p w:rsidR="00A30E7A" w:rsidRPr="00AD4E85" w:rsidRDefault="00A30E7A" w:rsidP="00AD4E85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2.1.3. получает от Контрольно-счетной палаты муниципального района информацию об исполнении предусмотренных настоящим Соглашением полномочий и результатах проведенных контрольных и экспертно-аналитических мероприятий.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u w:val="single"/>
        </w:rPr>
      </w:pPr>
      <w:r w:rsidRPr="00AD4E85">
        <w:rPr>
          <w:rFonts w:ascii="Times New Roman" w:hAnsi="Times New Roman"/>
          <w:u w:val="single"/>
        </w:rPr>
        <w:t xml:space="preserve">2.2. </w:t>
      </w:r>
      <w:r w:rsidRPr="00AD4E85">
        <w:rPr>
          <w:rFonts w:ascii="Times New Roman" w:hAnsi="Times New Roman"/>
          <w:bCs/>
          <w:u w:val="single"/>
        </w:rPr>
        <w:t xml:space="preserve">Контрольно-счетная палата </w:t>
      </w:r>
      <w:proofErr w:type="spellStart"/>
      <w:r w:rsidRPr="00AD4E85">
        <w:rPr>
          <w:rFonts w:ascii="Times New Roman" w:hAnsi="Times New Roman"/>
          <w:bCs/>
          <w:u w:val="single"/>
        </w:rPr>
        <w:t>Почепского</w:t>
      </w:r>
      <w:proofErr w:type="spellEnd"/>
      <w:r w:rsidRPr="00AD4E85">
        <w:rPr>
          <w:rFonts w:ascii="Times New Roman" w:hAnsi="Times New Roman"/>
          <w:bCs/>
          <w:u w:val="single"/>
        </w:rPr>
        <w:t xml:space="preserve"> района: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2.2.1. включает в планы своей работы: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иные контрольные и экспертно-аналитические мероприятия;</w:t>
      </w:r>
    </w:p>
    <w:p w:rsidR="00A30E7A" w:rsidRPr="00AD4E85" w:rsidRDefault="00A30E7A" w:rsidP="00AD4E85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lastRenderedPageBreak/>
        <w:t>2.2.2. проводит предусмотренные планом своей работы мероприятия в сроки, определенные по согласованию с инициатором проведения мероприятия, за исключением случаев, когда указанные сроки установлены законодательством;</w:t>
      </w:r>
    </w:p>
    <w:p w:rsidR="00A30E7A" w:rsidRPr="00AD4E85" w:rsidRDefault="00A30E7A" w:rsidP="00AD4E85">
      <w:pPr>
        <w:shd w:val="clear" w:color="auto" w:fill="FFFFFF"/>
        <w:tabs>
          <w:tab w:val="left" w:pos="1224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2.2.3. в порядке подготовки к внешней проверке годового отчета об исполнении бюджета поселения в течение соответствующего года вправе осуществлять мероприятия по </w:t>
      </w:r>
      <w:proofErr w:type="gramStart"/>
      <w:r w:rsidRPr="00AD4E85">
        <w:rPr>
          <w:rFonts w:ascii="Times New Roman" w:hAnsi="Times New Roman"/>
        </w:rPr>
        <w:t>контролю за</w:t>
      </w:r>
      <w:proofErr w:type="gramEnd"/>
      <w:r w:rsidRPr="00AD4E85">
        <w:rPr>
          <w:rFonts w:ascii="Times New Roman" w:hAnsi="Times New Roman"/>
        </w:rPr>
        <w:t xml:space="preserve"> исполнением бюджета поселения и использованием средств указанного бюджета;</w:t>
      </w:r>
    </w:p>
    <w:p w:rsidR="00A30E7A" w:rsidRPr="00AD4E85" w:rsidRDefault="00A30E7A" w:rsidP="00AD4E85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2.2.4.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A30E7A" w:rsidRPr="00AD4E85" w:rsidRDefault="00A30E7A" w:rsidP="00AD4E85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2.2.5. имеет право проводить контрольные и экспертно-аналитические мероприятия совместно с другими органами и организациями, с привлечением их специалистов и независимых экспертов;</w:t>
      </w:r>
    </w:p>
    <w:p w:rsidR="00A30E7A" w:rsidRPr="00AD4E85" w:rsidRDefault="00A30E7A" w:rsidP="00AD4E85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2.2.6. направляет отчеты и заключения по результатам проведенных мероприятий Совету народных депутатов поселения;</w:t>
      </w:r>
    </w:p>
    <w:p w:rsidR="00A30E7A" w:rsidRPr="00AD4E85" w:rsidRDefault="00A30E7A" w:rsidP="00AD4E85">
      <w:pPr>
        <w:shd w:val="clear" w:color="auto" w:fill="FFFFFF"/>
        <w:tabs>
          <w:tab w:val="left" w:pos="140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2.2.7. вправе при необходимости направлять указанные материалы иным государственным органам;</w:t>
      </w:r>
    </w:p>
    <w:p w:rsidR="00A30E7A" w:rsidRPr="00AD4E85" w:rsidRDefault="00A30E7A" w:rsidP="00AD4E85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2.2.8. вправе размещать информацию о проведенных мероприятиях на официальном сайте Контрольно-счетной палаты муниципального района в сети «Интернет»;</w:t>
      </w:r>
    </w:p>
    <w:p w:rsidR="00A30E7A" w:rsidRPr="00AD4E85" w:rsidRDefault="00A30E7A" w:rsidP="00AD4E85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2.2.9. направляет представления и предписания проверяемым органам и организациям, принимает другие предусмотренные законодательством меры по устранению и предотвращению выявленных нарушений;</w:t>
      </w:r>
    </w:p>
    <w:p w:rsidR="00A30E7A" w:rsidRPr="00AD4E85" w:rsidRDefault="00A30E7A" w:rsidP="00AD4E85">
      <w:pPr>
        <w:shd w:val="clear" w:color="auto" w:fill="FFFFFF"/>
        <w:tabs>
          <w:tab w:val="left" w:pos="1378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2.2.10. при выявлении возможности по совершенствованию бюджетного процесса, порядка управления и распоряжения имуществом, находящимся в собственности поселения, вправе направлять органам местного самоуправления поселения соответствующие предложения;</w:t>
      </w:r>
    </w:p>
    <w:p w:rsidR="00A30E7A" w:rsidRPr="00AD4E85" w:rsidRDefault="00A30E7A" w:rsidP="00AD4E85">
      <w:pPr>
        <w:shd w:val="clear" w:color="auto" w:fill="FFFFFF"/>
        <w:tabs>
          <w:tab w:val="left" w:pos="1771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2.2.11. в случае возникновения препятствий для исполнения предусмотренных настоящим Соглашением полномочий, может обращаться в Совет народных депутатов поселения с предложениями по их устранению;</w:t>
      </w:r>
    </w:p>
    <w:p w:rsidR="00A30E7A" w:rsidRPr="00AD4E85" w:rsidRDefault="00A30E7A" w:rsidP="00AD4E85">
      <w:pPr>
        <w:shd w:val="clear" w:color="auto" w:fill="FFFFFF"/>
        <w:tabs>
          <w:tab w:val="left" w:pos="1526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2.2.12. предоставляет Совету народных депутатов поселения в срок, не позднее 01 апреля  года следующего за </w:t>
      </w:r>
      <w:proofErr w:type="gramStart"/>
      <w:r w:rsidRPr="00AD4E85">
        <w:rPr>
          <w:rFonts w:ascii="Times New Roman" w:hAnsi="Times New Roman"/>
        </w:rPr>
        <w:t>отчетным</w:t>
      </w:r>
      <w:proofErr w:type="gramEnd"/>
      <w:r w:rsidRPr="00AD4E85">
        <w:rPr>
          <w:rFonts w:ascii="Times New Roman" w:hAnsi="Times New Roman"/>
        </w:rPr>
        <w:t>, ежегодную информацию об исполнении полномочий, переданных по настоящему Соглашению;</w:t>
      </w:r>
    </w:p>
    <w:p w:rsidR="00A30E7A" w:rsidRPr="00AD4E85" w:rsidRDefault="00A30E7A" w:rsidP="00AD4E85">
      <w:pPr>
        <w:shd w:val="clear" w:color="auto" w:fill="FFFFFF"/>
        <w:tabs>
          <w:tab w:val="left" w:pos="1632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2.2.13. вправе приостановить либо прекратить исполнение полномочий, преданных по настоящему Соглашению, в случае принятия Советом народных депутатов муниципального района соответствующего решения.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u w:val="single"/>
        </w:rPr>
      </w:pPr>
      <w:r w:rsidRPr="00AD4E85">
        <w:rPr>
          <w:rFonts w:ascii="Times New Roman" w:hAnsi="Times New Roman"/>
          <w:u w:val="single"/>
        </w:rPr>
        <w:t xml:space="preserve">2.3. </w:t>
      </w:r>
      <w:r w:rsidRPr="00AD4E85">
        <w:rPr>
          <w:rFonts w:ascii="Times New Roman" w:hAnsi="Times New Roman"/>
          <w:bCs/>
          <w:u w:val="single"/>
        </w:rPr>
        <w:t>Совет народных депутатов поселения:</w:t>
      </w:r>
    </w:p>
    <w:p w:rsidR="00A30E7A" w:rsidRPr="00AD4E85" w:rsidRDefault="00A30E7A" w:rsidP="00AD4E85">
      <w:pPr>
        <w:shd w:val="clear" w:color="auto" w:fill="FFFFFF"/>
        <w:tabs>
          <w:tab w:val="left" w:pos="1603"/>
          <w:tab w:val="left" w:pos="7378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2.3.1. направляет в Контрольно-счетную палату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способам их проведения, проверяемым органам и организациям;</w:t>
      </w:r>
    </w:p>
    <w:p w:rsidR="00A30E7A" w:rsidRPr="00AD4E85" w:rsidRDefault="00A30E7A" w:rsidP="00AD4E85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2.3.2. рассматривает отчеты и заключения Контрольно-счетной палаты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по результатам проведения контрольных и экспертно-аналитических мероприятий;</w:t>
      </w:r>
    </w:p>
    <w:p w:rsidR="00A30E7A" w:rsidRPr="00AD4E85" w:rsidRDefault="00A30E7A" w:rsidP="00AD4E85">
      <w:pPr>
        <w:shd w:val="clear" w:color="auto" w:fill="FFFFFF"/>
        <w:tabs>
          <w:tab w:val="left" w:pos="1320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2.3.3. рассматривает обращения Контрольно-счетной палаты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по вопросу устранения препятствий для исполнения предусмотренных настоящим Соглашением полномочий, принимает необходимые для их устранения меры;</w:t>
      </w:r>
    </w:p>
    <w:p w:rsidR="00A30E7A" w:rsidRPr="00AD4E85" w:rsidRDefault="00A30E7A" w:rsidP="00AD4E85">
      <w:pPr>
        <w:shd w:val="clear" w:color="auto" w:fill="FFFFFF"/>
        <w:tabs>
          <w:tab w:val="left" w:pos="1411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2.3.4. получает отчеты и информацию об исполнении предусмотренных настоящим Соглашением полномочий;</w:t>
      </w:r>
    </w:p>
    <w:p w:rsidR="00A30E7A" w:rsidRPr="00AD4E85" w:rsidRDefault="00A30E7A" w:rsidP="00AD4E85">
      <w:pPr>
        <w:shd w:val="clear" w:color="auto" w:fill="FFFFFF"/>
        <w:tabs>
          <w:tab w:val="left" w:pos="1339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2.3.5. имеет право опубликовывать информацию о проведенных Контрольно-счетной палатой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в соответствии с настоящим Соглашением мероприятиях в средствах массовой информации поселения.</w:t>
      </w:r>
    </w:p>
    <w:p w:rsidR="00A30E7A" w:rsidRPr="00AD4E85" w:rsidRDefault="00A30E7A" w:rsidP="00AD4E85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pacing w:val="2"/>
        </w:rPr>
      </w:pPr>
      <w:r w:rsidRPr="00AD4E85">
        <w:rPr>
          <w:rFonts w:ascii="Times New Roman" w:hAnsi="Times New Roman"/>
          <w:b/>
          <w:bCs/>
          <w:spacing w:val="2"/>
        </w:rPr>
        <w:t>3. Срок действия соглашения</w:t>
      </w:r>
    </w:p>
    <w:p w:rsidR="00A30E7A" w:rsidRPr="00AD4E85" w:rsidRDefault="00A30E7A" w:rsidP="00AD4E85">
      <w:pPr>
        <w:shd w:val="clear" w:color="auto" w:fill="FFFFFF"/>
        <w:tabs>
          <w:tab w:val="left" w:pos="1056"/>
        </w:tabs>
        <w:spacing w:after="0"/>
        <w:ind w:firstLine="1338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  <w:spacing w:val="2"/>
        </w:rPr>
        <w:lastRenderedPageBreak/>
        <w:t>Соглашение заключено сроком на один год.</w:t>
      </w:r>
    </w:p>
    <w:p w:rsidR="00A30E7A" w:rsidRPr="00AD4E85" w:rsidRDefault="00A30E7A" w:rsidP="00AD4E85">
      <w:pPr>
        <w:shd w:val="clear" w:color="auto" w:fill="FFFFFF"/>
        <w:tabs>
          <w:tab w:val="left" w:pos="840"/>
        </w:tabs>
        <w:spacing w:after="0"/>
        <w:jc w:val="center"/>
        <w:rPr>
          <w:rFonts w:ascii="Times New Roman" w:hAnsi="Times New Roman"/>
          <w:b/>
          <w:bCs/>
          <w:spacing w:val="2"/>
        </w:rPr>
      </w:pPr>
      <w:r w:rsidRPr="00AD4E85">
        <w:rPr>
          <w:rFonts w:ascii="Times New Roman" w:hAnsi="Times New Roman"/>
          <w:b/>
          <w:bCs/>
          <w:spacing w:val="-9"/>
        </w:rPr>
        <w:t>4.</w:t>
      </w:r>
      <w:r w:rsidRPr="00AD4E85">
        <w:rPr>
          <w:rFonts w:ascii="Times New Roman" w:hAnsi="Times New Roman"/>
          <w:b/>
          <w:bCs/>
          <w:spacing w:val="2"/>
        </w:rPr>
        <w:t>Ответственность сторон</w:t>
      </w:r>
    </w:p>
    <w:p w:rsidR="00A30E7A" w:rsidRPr="00AD4E85" w:rsidRDefault="00A30E7A" w:rsidP="00AD4E85">
      <w:pPr>
        <w:shd w:val="clear" w:color="auto" w:fill="FFFFFF"/>
        <w:tabs>
          <w:tab w:val="left" w:pos="1200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4.1. Стороны несут ответственность за неисполнение и ненадлежащее исполнение предусмотренных настоящим Соглашением обязанностей и полномочий в соответствии с федеральным законодательством, законодательством Брянской области и настоящим Соглашением.</w:t>
      </w:r>
    </w:p>
    <w:p w:rsidR="00A30E7A" w:rsidRPr="00AD4E85" w:rsidRDefault="00A30E7A" w:rsidP="00AD4E85">
      <w:pPr>
        <w:shd w:val="clear" w:color="auto" w:fill="FFFFFF"/>
        <w:tabs>
          <w:tab w:val="left" w:pos="1267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4.2. Ответственность сторон не наступает, если неисполнение или ненадлежащее исполнение обязанностей допущено в связи с внесением изменений в законодательство, регулирующее деятельность сторон как юридических лиц, а также в законодательство, в целях исполнения которого заключено настоящее Соглашение.</w:t>
      </w:r>
    </w:p>
    <w:p w:rsidR="00A30E7A" w:rsidRPr="00AD4E85" w:rsidRDefault="00A30E7A" w:rsidP="00AD4E85">
      <w:pPr>
        <w:shd w:val="clear" w:color="auto" w:fill="FFFFFF"/>
        <w:tabs>
          <w:tab w:val="left" w:pos="840"/>
        </w:tabs>
        <w:spacing w:after="0"/>
        <w:jc w:val="center"/>
        <w:rPr>
          <w:rFonts w:ascii="Times New Roman" w:hAnsi="Times New Roman"/>
          <w:b/>
          <w:bCs/>
          <w:spacing w:val="2"/>
        </w:rPr>
      </w:pPr>
      <w:r w:rsidRPr="00AD4E85">
        <w:rPr>
          <w:rFonts w:ascii="Times New Roman" w:hAnsi="Times New Roman"/>
          <w:b/>
          <w:bCs/>
          <w:spacing w:val="-8"/>
        </w:rPr>
        <w:t>5.</w:t>
      </w:r>
      <w:r w:rsidRPr="00AD4E85">
        <w:rPr>
          <w:rFonts w:ascii="Times New Roman" w:hAnsi="Times New Roman"/>
          <w:b/>
          <w:bCs/>
          <w:spacing w:val="2"/>
        </w:rPr>
        <w:t>Заключительные положения</w:t>
      </w:r>
    </w:p>
    <w:p w:rsidR="00A30E7A" w:rsidRPr="00AD4E85" w:rsidRDefault="00A30E7A" w:rsidP="00AD4E85">
      <w:pPr>
        <w:shd w:val="clear" w:color="auto" w:fill="FFFFFF"/>
        <w:tabs>
          <w:tab w:val="left" w:pos="1147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5.1. Настоящее Соглашение вступает в силу с момента его подписания сторонами.</w:t>
      </w:r>
    </w:p>
    <w:p w:rsidR="00A30E7A" w:rsidRPr="00AD4E85" w:rsidRDefault="00A30E7A" w:rsidP="00AD4E85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  <w:spacing w:val="-2"/>
        </w:rPr>
      </w:pPr>
      <w:r w:rsidRPr="00AD4E85">
        <w:rPr>
          <w:rFonts w:ascii="Times New Roman" w:hAnsi="Times New Roman"/>
          <w:spacing w:val="-2"/>
        </w:rPr>
        <w:t>5.2. Изменения и дополнения в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A30E7A" w:rsidRPr="00AD4E85" w:rsidRDefault="00A30E7A" w:rsidP="00AD4E85">
      <w:pPr>
        <w:shd w:val="clear" w:color="auto" w:fill="FFFFFF"/>
        <w:tabs>
          <w:tab w:val="left" w:pos="1070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5.3. Действие настоящего Соглашения может быть прекращено досрочно по соглашению сторон, либо по письменной инициативе одной из сторон в случае возникшей в соответствии с законодательством невозможностью исполнения ею предусмотренных настоящим Соглашением полномочий.</w:t>
      </w:r>
    </w:p>
    <w:p w:rsidR="00A30E7A" w:rsidRPr="00AD4E85" w:rsidRDefault="00A30E7A" w:rsidP="00AD4E85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5.4. В случае прекращения действия настоящего Соглашения, начатые и проводимые в соответствии с ним контрольные и экспертно-аналитические мероприятия, продолжаются до их полного завершения.</w:t>
      </w:r>
    </w:p>
    <w:p w:rsidR="00A30E7A" w:rsidRPr="00AD4E85" w:rsidRDefault="00A30E7A" w:rsidP="00AD4E85">
      <w:pPr>
        <w:shd w:val="clear" w:color="auto" w:fill="FFFFFF"/>
        <w:tabs>
          <w:tab w:val="left" w:pos="1109"/>
        </w:tabs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5.5. Неурегулированные Сторонами споры и разногласия, возникшие при исполнении обязательств по настоящему Соглашению, подлежат рассмотрению в порядке, предусмотренном законодательством.</w:t>
      </w:r>
    </w:p>
    <w:p w:rsidR="00A30E7A" w:rsidRPr="00AD4E85" w:rsidRDefault="00A30E7A" w:rsidP="00AD4E85">
      <w:pPr>
        <w:shd w:val="clear" w:color="auto" w:fill="FFFFFF"/>
        <w:spacing w:after="0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5.6.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A30E7A" w:rsidRPr="00AD4E85" w:rsidRDefault="00A30E7A" w:rsidP="00AD4E85">
      <w:pPr>
        <w:spacing w:after="0" w:line="240" w:lineRule="auto"/>
        <w:jc w:val="center"/>
        <w:rPr>
          <w:rFonts w:ascii="Times New Roman" w:hAnsi="Times New Roman"/>
          <w:b/>
        </w:rPr>
      </w:pPr>
      <w:r w:rsidRPr="00AD4E85">
        <w:rPr>
          <w:rFonts w:ascii="Times New Roman" w:hAnsi="Times New Roman"/>
          <w:b/>
        </w:rPr>
        <w:t>6. Подписи сторон</w:t>
      </w:r>
    </w:p>
    <w:p w:rsidR="00A30E7A" w:rsidRPr="00AD4E85" w:rsidRDefault="00A30E7A" w:rsidP="00AD4E85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1083" w:type="dxa"/>
        <w:tblInd w:w="-999" w:type="dxa"/>
        <w:tblLook w:val="01E0"/>
      </w:tblPr>
      <w:tblGrid>
        <w:gridCol w:w="4196"/>
        <w:gridCol w:w="3485"/>
        <w:gridCol w:w="3402"/>
      </w:tblGrid>
      <w:tr w:rsidR="00A30E7A" w:rsidRPr="00AD4E85" w:rsidTr="00563629">
        <w:tc>
          <w:tcPr>
            <w:tcW w:w="4196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D4E85">
              <w:rPr>
                <w:sz w:val="22"/>
                <w:szCs w:val="22"/>
                <w:lang w:eastAsia="en-US"/>
              </w:rPr>
              <w:t xml:space="preserve">Совет народных депутатов </w:t>
            </w:r>
            <w:proofErr w:type="spellStart"/>
            <w:r w:rsidRPr="00AD4E85">
              <w:rPr>
                <w:sz w:val="22"/>
                <w:szCs w:val="22"/>
                <w:lang w:eastAsia="en-US"/>
              </w:rPr>
              <w:t>Почепского</w:t>
            </w:r>
            <w:proofErr w:type="spellEnd"/>
            <w:r w:rsidRPr="00AD4E85">
              <w:rPr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3485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D4E85">
              <w:rPr>
                <w:sz w:val="22"/>
                <w:szCs w:val="22"/>
                <w:lang w:eastAsia="en-US"/>
              </w:rPr>
              <w:t xml:space="preserve">Контрольно-счетная палата </w:t>
            </w:r>
            <w:proofErr w:type="spellStart"/>
            <w:r w:rsidRPr="00AD4E85">
              <w:rPr>
                <w:sz w:val="22"/>
                <w:szCs w:val="22"/>
                <w:lang w:eastAsia="en-US"/>
              </w:rPr>
              <w:t>Почепского</w:t>
            </w:r>
            <w:proofErr w:type="spellEnd"/>
            <w:r w:rsidRPr="00AD4E85">
              <w:rPr>
                <w:sz w:val="22"/>
                <w:szCs w:val="22"/>
                <w:lang w:eastAsia="en-US"/>
              </w:rPr>
              <w:t xml:space="preserve"> района</w:t>
            </w:r>
          </w:p>
        </w:tc>
        <w:tc>
          <w:tcPr>
            <w:tcW w:w="3402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AD4E85">
              <w:rPr>
                <w:sz w:val="22"/>
                <w:szCs w:val="22"/>
                <w:lang w:eastAsia="en-US"/>
              </w:rPr>
              <w:t>Бельковский</w:t>
            </w:r>
            <w:proofErr w:type="spellEnd"/>
            <w:r w:rsidRPr="00AD4E85">
              <w:rPr>
                <w:sz w:val="22"/>
                <w:szCs w:val="22"/>
                <w:lang w:eastAsia="en-US"/>
              </w:rPr>
              <w:t xml:space="preserve"> сельский Совет народных депутатов </w:t>
            </w:r>
          </w:p>
        </w:tc>
      </w:tr>
      <w:tr w:rsidR="00A30E7A" w:rsidRPr="00AD4E85" w:rsidTr="00563629">
        <w:tc>
          <w:tcPr>
            <w:tcW w:w="4196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D4E85">
              <w:rPr>
                <w:sz w:val="22"/>
                <w:szCs w:val="22"/>
                <w:lang w:eastAsia="en-US"/>
              </w:rPr>
              <w:t>Председатель Совета</w:t>
            </w:r>
          </w:p>
        </w:tc>
        <w:tc>
          <w:tcPr>
            <w:tcW w:w="3485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</w:p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center"/>
              <w:rPr>
                <w:sz w:val="22"/>
                <w:szCs w:val="22"/>
                <w:lang w:eastAsia="en-US"/>
              </w:rPr>
            </w:pPr>
            <w:r w:rsidRPr="00AD4E85">
              <w:rPr>
                <w:sz w:val="22"/>
                <w:szCs w:val="22"/>
                <w:lang w:eastAsia="en-US"/>
              </w:rPr>
              <w:t>Председатель КСП</w:t>
            </w:r>
          </w:p>
        </w:tc>
        <w:tc>
          <w:tcPr>
            <w:tcW w:w="3402" w:type="dxa"/>
          </w:tcPr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right"/>
              <w:rPr>
                <w:sz w:val="22"/>
                <w:szCs w:val="22"/>
                <w:lang w:eastAsia="en-US"/>
              </w:rPr>
            </w:pPr>
          </w:p>
          <w:p w:rsidR="00A30E7A" w:rsidRPr="00AD4E85" w:rsidRDefault="00A30E7A" w:rsidP="00AD4E85">
            <w:pPr>
              <w:pStyle w:val="a3"/>
              <w:widowControl w:val="0"/>
              <w:spacing w:after="0" w:line="276" w:lineRule="auto"/>
              <w:ind w:left="0"/>
              <w:jc w:val="right"/>
              <w:rPr>
                <w:sz w:val="22"/>
                <w:szCs w:val="22"/>
                <w:lang w:eastAsia="en-US"/>
              </w:rPr>
            </w:pPr>
            <w:r w:rsidRPr="00AD4E85">
              <w:rPr>
                <w:sz w:val="22"/>
                <w:szCs w:val="22"/>
                <w:lang w:eastAsia="en-US"/>
              </w:rPr>
              <w:t>Председатель Совета</w:t>
            </w:r>
          </w:p>
        </w:tc>
      </w:tr>
    </w:tbl>
    <w:p w:rsidR="00A30E7A" w:rsidRPr="00AD4E85" w:rsidRDefault="00A30E7A" w:rsidP="00AD4E85">
      <w:pPr>
        <w:shd w:val="clear" w:color="auto" w:fill="FFFFFF"/>
        <w:spacing w:after="0"/>
      </w:pPr>
      <w:r w:rsidRPr="00AD4E85">
        <w:t xml:space="preserve">            _________                                             _____                         _______   </w:t>
      </w:r>
    </w:p>
    <w:p w:rsidR="00A30E7A" w:rsidRPr="00AD4E85" w:rsidRDefault="00A30E7A" w:rsidP="00AD4E85">
      <w:pPr>
        <w:shd w:val="clear" w:color="auto" w:fill="FFFFFF"/>
        <w:spacing w:after="0"/>
      </w:pPr>
      <w:r w:rsidRPr="00AD4E85">
        <w:t xml:space="preserve">                      МП                                                                                         </w:t>
      </w:r>
      <w:proofErr w:type="spellStart"/>
      <w:proofErr w:type="gramStart"/>
      <w:r w:rsidRPr="00AD4E85">
        <w:t>МП</w:t>
      </w:r>
      <w:proofErr w:type="spellEnd"/>
      <w:proofErr w:type="gramEnd"/>
      <w:r w:rsidRPr="00AD4E85">
        <w:t xml:space="preserve">                                                   </w:t>
      </w:r>
      <w:proofErr w:type="spellStart"/>
      <w:r w:rsidRPr="00AD4E85">
        <w:t>МП</w:t>
      </w:r>
      <w:proofErr w:type="spellEnd"/>
    </w:p>
    <w:p w:rsidR="00EA3C96" w:rsidRDefault="00EA3C96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D4E85" w:rsidRPr="00AD4E85" w:rsidRDefault="00AD4E85" w:rsidP="00AD4E85">
      <w:pPr>
        <w:spacing w:after="0" w:line="240" w:lineRule="auto"/>
        <w:rPr>
          <w:rFonts w:ascii="Times New Roman" w:hAnsi="Times New Roman"/>
          <w:b/>
        </w:rPr>
      </w:pPr>
    </w:p>
    <w:p w:rsidR="00A30E7A" w:rsidRPr="00AD4E85" w:rsidRDefault="00A30E7A" w:rsidP="00AD4E85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30E7A" w:rsidRPr="00AD4E85" w:rsidRDefault="00A30E7A" w:rsidP="00AD4E85">
      <w:pPr>
        <w:spacing w:after="0" w:line="240" w:lineRule="auto"/>
        <w:jc w:val="center"/>
        <w:rPr>
          <w:rFonts w:ascii="Times New Roman" w:hAnsi="Times New Roman"/>
          <w:b/>
        </w:rPr>
      </w:pPr>
      <w:r w:rsidRPr="00AD4E85">
        <w:rPr>
          <w:rFonts w:ascii="Times New Roman" w:hAnsi="Times New Roman"/>
          <w:b/>
        </w:rPr>
        <w:t xml:space="preserve">Порядок </w:t>
      </w:r>
    </w:p>
    <w:p w:rsidR="00A30E7A" w:rsidRPr="00AD4E85" w:rsidRDefault="00A30E7A" w:rsidP="00AD4E85">
      <w:pPr>
        <w:spacing w:after="0" w:line="240" w:lineRule="auto"/>
        <w:jc w:val="center"/>
        <w:rPr>
          <w:rFonts w:ascii="Times New Roman" w:hAnsi="Times New Roman"/>
          <w:b/>
        </w:rPr>
      </w:pPr>
      <w:r w:rsidRPr="00AD4E85">
        <w:rPr>
          <w:rFonts w:ascii="Times New Roman" w:hAnsi="Times New Roman"/>
          <w:b/>
        </w:rPr>
        <w:t xml:space="preserve">предоставления иных межбюджетных трансфертов передаваемых бюджету </w:t>
      </w:r>
      <w:proofErr w:type="spellStart"/>
      <w:r w:rsidRPr="00AD4E85">
        <w:rPr>
          <w:rFonts w:ascii="Times New Roman" w:hAnsi="Times New Roman"/>
          <w:b/>
        </w:rPr>
        <w:t>Почепского</w:t>
      </w:r>
      <w:proofErr w:type="spellEnd"/>
      <w:r w:rsidRPr="00AD4E85">
        <w:rPr>
          <w:rFonts w:ascii="Times New Roman" w:hAnsi="Times New Roman"/>
          <w:b/>
        </w:rPr>
        <w:t xml:space="preserve"> района из бюджета </w:t>
      </w:r>
      <w:proofErr w:type="spellStart"/>
      <w:r w:rsidRPr="00AD4E85">
        <w:rPr>
          <w:rFonts w:ascii="Times New Roman" w:hAnsi="Times New Roman"/>
          <w:b/>
        </w:rPr>
        <w:t>Бельковского</w:t>
      </w:r>
      <w:proofErr w:type="spellEnd"/>
      <w:r w:rsidRPr="00AD4E85">
        <w:rPr>
          <w:rFonts w:ascii="Times New Roman" w:hAnsi="Times New Roman"/>
          <w:b/>
        </w:rPr>
        <w:t xml:space="preserve"> сельского поселения на осуществления полномочия по осуществлению внешнего муниципального финансового контроля</w:t>
      </w:r>
    </w:p>
    <w:p w:rsidR="00A30E7A" w:rsidRPr="00AD4E85" w:rsidRDefault="00A30E7A" w:rsidP="00AD4E85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1. </w:t>
      </w:r>
      <w:proofErr w:type="gramStart"/>
      <w:r w:rsidRPr="00AD4E85">
        <w:rPr>
          <w:rFonts w:ascii="Times New Roman" w:hAnsi="Times New Roman"/>
        </w:rPr>
        <w:t xml:space="preserve">Порядок предоставления иных межбюджетных трансфертов бюджету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муниципального района из бюджета </w:t>
      </w:r>
      <w:proofErr w:type="spellStart"/>
      <w:r w:rsidRPr="00AD4E85">
        <w:rPr>
          <w:rFonts w:ascii="Times New Roman" w:hAnsi="Times New Roman"/>
        </w:rPr>
        <w:t>Бельковского</w:t>
      </w:r>
      <w:proofErr w:type="spellEnd"/>
      <w:r w:rsidRPr="00AD4E85">
        <w:rPr>
          <w:rFonts w:ascii="Times New Roman" w:hAnsi="Times New Roman"/>
        </w:rPr>
        <w:t xml:space="preserve"> сельского поселения (далее - поселение) на осуществление полномочий контрольно-счетного органа поселения по осуществлению внешнего муниципального финансового контроля (далее – Порядок) разработан в целях установления методики расчета, порядка перечисления указанных межбюджетных трансфертов и использования средств бюджета поселения, направляемых на финансовое обеспечение осуществления переданных полномочий.</w:t>
      </w:r>
      <w:proofErr w:type="gramEnd"/>
    </w:p>
    <w:p w:rsidR="00A30E7A" w:rsidRPr="00AD4E85" w:rsidRDefault="00A30E7A" w:rsidP="00AD4E8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2.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предусматриваются в бюджете поселения на очередной финансовый год в объеме, утвержденном решением о бюджете поселения на очередной финансовый год  и предоставляются за счет собственных доходов бюджета поселения на основании заключенного соглашения между </w:t>
      </w:r>
      <w:proofErr w:type="spellStart"/>
      <w:r w:rsidRPr="00AD4E85">
        <w:rPr>
          <w:rFonts w:ascii="Times New Roman" w:hAnsi="Times New Roman"/>
        </w:rPr>
        <w:t>Бельковским</w:t>
      </w:r>
      <w:proofErr w:type="spellEnd"/>
      <w:r w:rsidRPr="00AD4E85">
        <w:rPr>
          <w:rFonts w:ascii="Times New Roman" w:hAnsi="Times New Roman"/>
        </w:rPr>
        <w:t xml:space="preserve"> сельским Советом народных депутатов</w:t>
      </w:r>
      <w:proofErr w:type="gramStart"/>
      <w:r w:rsidRPr="00AD4E85">
        <w:rPr>
          <w:rFonts w:ascii="Times New Roman" w:hAnsi="Times New Roman"/>
        </w:rPr>
        <w:t xml:space="preserve"> </w:t>
      </w:r>
      <w:r w:rsidRPr="00AD4E85">
        <w:rPr>
          <w:rFonts w:ascii="Times New Roman" w:hAnsi="Times New Roman"/>
          <w:bCs/>
        </w:rPr>
        <w:t>,</w:t>
      </w:r>
      <w:proofErr w:type="gramEnd"/>
      <w:r w:rsidRPr="00AD4E85">
        <w:rPr>
          <w:rFonts w:ascii="Times New Roman" w:hAnsi="Times New Roman"/>
          <w:bCs/>
        </w:rPr>
        <w:t xml:space="preserve"> </w:t>
      </w:r>
      <w:r w:rsidRPr="00AD4E85">
        <w:rPr>
          <w:rFonts w:ascii="Times New Roman" w:hAnsi="Times New Roman"/>
        </w:rPr>
        <w:t xml:space="preserve">Советом  народных депутатов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 и </w:t>
      </w:r>
      <w:r w:rsidRPr="00AD4E85">
        <w:rPr>
          <w:rFonts w:ascii="Times New Roman" w:hAnsi="Times New Roman"/>
          <w:bCs/>
        </w:rPr>
        <w:t xml:space="preserve">Контрольно-счетной палатой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района. 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3. Межбюджетные трансферты из бюджета поселения на осуществление полномочий контрольно-счетного органа поселения по осуществлению внешнего муниципального финансового контроля перечисляются в районный бюджет </w:t>
      </w:r>
      <w:proofErr w:type="spellStart"/>
      <w:r w:rsidRPr="00AD4E85">
        <w:rPr>
          <w:rFonts w:ascii="Times New Roman" w:hAnsi="Times New Roman"/>
        </w:rPr>
        <w:t>Почепского</w:t>
      </w:r>
      <w:proofErr w:type="spellEnd"/>
      <w:r w:rsidRPr="00AD4E85">
        <w:rPr>
          <w:rFonts w:ascii="Times New Roman" w:hAnsi="Times New Roman"/>
        </w:rPr>
        <w:t xml:space="preserve"> муниципального района единовременно не позднее 01 июля 2019 года  в установленном размере.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>4.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 определяется по формуле: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D4E85">
        <w:rPr>
          <w:rFonts w:ascii="Times New Roman" w:hAnsi="Times New Roman"/>
          <w:lang w:val="en-US"/>
        </w:rPr>
        <w:t>V</w:t>
      </w:r>
      <w:r w:rsidRPr="00AD4E85">
        <w:rPr>
          <w:rFonts w:ascii="Times New Roman" w:hAnsi="Times New Roman"/>
          <w:vertAlign w:val="subscript"/>
          <w:lang w:val="en-US"/>
        </w:rPr>
        <w:t>mt</w:t>
      </w:r>
      <w:proofErr w:type="spellEnd"/>
      <w:r w:rsidRPr="00AD4E85">
        <w:rPr>
          <w:rFonts w:ascii="Times New Roman" w:hAnsi="Times New Roman"/>
        </w:rPr>
        <w:t xml:space="preserve">= </w:t>
      </w:r>
      <w:proofErr w:type="spellStart"/>
      <w:r w:rsidRPr="00AD4E85">
        <w:rPr>
          <w:rFonts w:ascii="Times New Roman" w:hAnsi="Times New Roman"/>
          <w:lang w:val="en-US"/>
        </w:rPr>
        <w:t>R</w:t>
      </w:r>
      <w:r w:rsidRPr="00AD4E85">
        <w:rPr>
          <w:rFonts w:ascii="Times New Roman" w:hAnsi="Times New Roman"/>
          <w:vertAlign w:val="subscript"/>
          <w:lang w:val="en-US"/>
        </w:rPr>
        <w:t>ksp</w:t>
      </w:r>
      <w:r w:rsidRPr="00AD4E85">
        <w:rPr>
          <w:rFonts w:ascii="Times New Roman" w:hAnsi="Times New Roman"/>
          <w:lang w:val="en-US"/>
        </w:rPr>
        <w:t>xk</w:t>
      </w:r>
      <w:r w:rsidRPr="00AD4E85">
        <w:rPr>
          <w:rFonts w:ascii="Times New Roman" w:hAnsi="Times New Roman"/>
          <w:vertAlign w:val="subscript"/>
          <w:lang w:val="en-US"/>
        </w:rPr>
        <w:t>or</w:t>
      </w:r>
      <w:proofErr w:type="spellEnd"/>
      <w:r w:rsidRPr="00AD4E85">
        <w:rPr>
          <w:rFonts w:ascii="Times New Roman" w:hAnsi="Times New Roman"/>
        </w:rPr>
        <w:t>, где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D4E85">
        <w:rPr>
          <w:rFonts w:ascii="Times New Roman" w:hAnsi="Times New Roman"/>
          <w:lang w:val="en-US"/>
        </w:rPr>
        <w:t>R</w:t>
      </w:r>
      <w:r w:rsidRPr="00AD4E85">
        <w:rPr>
          <w:rFonts w:ascii="Times New Roman" w:hAnsi="Times New Roman"/>
          <w:vertAlign w:val="subscript"/>
          <w:lang w:val="en-US"/>
        </w:rPr>
        <w:t>ksp</w:t>
      </w:r>
      <w:proofErr w:type="spellEnd"/>
      <w:r w:rsidRPr="00AD4E85">
        <w:rPr>
          <w:rFonts w:ascii="Times New Roman" w:hAnsi="Times New Roman"/>
        </w:rPr>
        <w:t xml:space="preserve">- объем межбюджетных трансфертов из бюджета поселения в бюджет муниципального района на осуществление переданных полномочий контрольного органа поселения по осуществлению внешнего муниципального финансового контроля, 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AD4E85">
        <w:rPr>
          <w:rFonts w:ascii="Times New Roman" w:hAnsi="Times New Roman"/>
          <w:lang w:val="en-US"/>
        </w:rPr>
        <w:t>k</w:t>
      </w:r>
      <w:r w:rsidRPr="00AD4E85">
        <w:rPr>
          <w:rFonts w:ascii="Times New Roman" w:hAnsi="Times New Roman"/>
          <w:vertAlign w:val="subscript"/>
          <w:lang w:val="en-US"/>
        </w:rPr>
        <w:t>or</w:t>
      </w:r>
      <w:proofErr w:type="spellEnd"/>
      <w:r w:rsidRPr="00AD4E85">
        <w:rPr>
          <w:rFonts w:ascii="Times New Roman" w:hAnsi="Times New Roman"/>
        </w:rPr>
        <w:t>-</w:t>
      </w:r>
      <w:proofErr w:type="gramEnd"/>
      <w:r w:rsidRPr="00AD4E85">
        <w:rPr>
          <w:rFonts w:ascii="Times New Roman" w:hAnsi="Times New Roman"/>
        </w:rPr>
        <w:t xml:space="preserve"> коэффициент объема работ, определяется как отношение  общих прогнозных расходов поселения к общей прогнозной сумме расходов консолидированного бюджета 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E85">
        <w:rPr>
          <w:rFonts w:ascii="Times New Roman" w:hAnsi="Times New Roman"/>
        </w:rPr>
        <w:t xml:space="preserve">5. </w:t>
      </w:r>
      <w:r w:rsidRPr="00AD4E85">
        <w:rPr>
          <w:rFonts w:ascii="Times New Roman" w:hAnsi="Times New Roman"/>
          <w:color w:val="000000"/>
        </w:rPr>
        <w:t xml:space="preserve">Прогнозируемый объем расходов на содержание Контрольно-счетной </w:t>
      </w:r>
      <w:proofErr w:type="gramStart"/>
      <w:r w:rsidRPr="00AD4E85">
        <w:rPr>
          <w:rFonts w:ascii="Times New Roman" w:hAnsi="Times New Roman"/>
          <w:color w:val="000000"/>
        </w:rPr>
        <w:t>палаты</w:t>
      </w:r>
      <w:proofErr w:type="gramEnd"/>
      <w:r w:rsidRPr="00AD4E85">
        <w:rPr>
          <w:rFonts w:ascii="Times New Roman" w:hAnsi="Times New Roman"/>
          <w:color w:val="000000"/>
        </w:rPr>
        <w:t xml:space="preserve"> и прогнозируемый объем расходов консолидированного бюджета устанавливается согласно данным Контрольно-счетной палаты, согласно приложения 1 к настоящему порядку.</w:t>
      </w:r>
    </w:p>
    <w:p w:rsidR="00A30E7A" w:rsidRPr="00AD4E85" w:rsidRDefault="00A30E7A" w:rsidP="00AD4E8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A30E7A" w:rsidRPr="00AD4E85" w:rsidRDefault="00A30E7A" w:rsidP="00AD4E85">
      <w:pPr>
        <w:tabs>
          <w:tab w:val="num" w:pos="163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</w:rPr>
      </w:pPr>
    </w:p>
    <w:p w:rsidR="00A30E7A" w:rsidRPr="00AD4E85" w:rsidRDefault="00A30E7A" w:rsidP="00AD4E85">
      <w:pPr>
        <w:spacing w:after="0"/>
        <w:jc w:val="both"/>
        <w:rPr>
          <w:rFonts w:ascii="Times New Roman" w:hAnsi="Times New Roman" w:cs="Times New Roman"/>
        </w:rPr>
      </w:pPr>
    </w:p>
    <w:sectPr w:rsidR="00A30E7A" w:rsidRPr="00AD4E85" w:rsidSect="006F62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32700"/>
    <w:multiLevelType w:val="hybridMultilevel"/>
    <w:tmpl w:val="C768901A"/>
    <w:lvl w:ilvl="0" w:tplc="13FAE61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486A8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4E8"/>
    <w:rsid w:val="00042DE0"/>
    <w:rsid w:val="0018518A"/>
    <w:rsid w:val="001C3E4F"/>
    <w:rsid w:val="00245718"/>
    <w:rsid w:val="002A2D22"/>
    <w:rsid w:val="002E447C"/>
    <w:rsid w:val="00372941"/>
    <w:rsid w:val="003A21F9"/>
    <w:rsid w:val="00525AD2"/>
    <w:rsid w:val="00574579"/>
    <w:rsid w:val="00614CB4"/>
    <w:rsid w:val="00615522"/>
    <w:rsid w:val="006A40C3"/>
    <w:rsid w:val="006C3A08"/>
    <w:rsid w:val="006D0941"/>
    <w:rsid w:val="006F626D"/>
    <w:rsid w:val="00704239"/>
    <w:rsid w:val="0077179A"/>
    <w:rsid w:val="007F2E90"/>
    <w:rsid w:val="008854E8"/>
    <w:rsid w:val="008C515B"/>
    <w:rsid w:val="008E0960"/>
    <w:rsid w:val="00A30E7A"/>
    <w:rsid w:val="00A80A13"/>
    <w:rsid w:val="00A86D28"/>
    <w:rsid w:val="00AD331D"/>
    <w:rsid w:val="00AD4E85"/>
    <w:rsid w:val="00B45701"/>
    <w:rsid w:val="00BB551B"/>
    <w:rsid w:val="00BF0AA1"/>
    <w:rsid w:val="00C90B25"/>
    <w:rsid w:val="00CB5B29"/>
    <w:rsid w:val="00D23602"/>
    <w:rsid w:val="00D53E6C"/>
    <w:rsid w:val="00DC1404"/>
    <w:rsid w:val="00E52491"/>
    <w:rsid w:val="00E67B80"/>
    <w:rsid w:val="00EA3C96"/>
    <w:rsid w:val="00EE15C0"/>
    <w:rsid w:val="00F03E48"/>
    <w:rsid w:val="00F43574"/>
    <w:rsid w:val="00F77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2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8854E8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ody Text Indent"/>
    <w:basedOn w:val="a"/>
    <w:link w:val="a4"/>
    <w:uiPriority w:val="99"/>
    <w:rsid w:val="00A30E7A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A30E7A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91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D55BE-F438-45F7-90A3-513BD752E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1990</Words>
  <Characters>11344</Characters>
  <Application>Microsoft Office Word</Application>
  <DocSecurity>0</DocSecurity>
  <Lines>94</Lines>
  <Paragraphs>26</Paragraphs>
  <ScaleCrop>false</ScaleCrop>
  <Company>Microsoft</Company>
  <LinksUpToDate>false</LinksUpToDate>
  <CharactersWithSpaces>13308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20</cp:revision>
  <cp:lastPrinted>2025-12-01T08:30:00Z</cp:lastPrinted>
  <dcterms:created xsi:type="dcterms:W3CDTF">2024-11-13T11:21:00Z</dcterms:created>
  <dcterms:modified xsi:type="dcterms:W3CDTF">2025-12-01T08:35:00Z</dcterms:modified>
</cp:coreProperties>
</file>